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42C" w:rsidRPr="00030BBF" w:rsidRDefault="00F5142C" w:rsidP="00F5142C">
      <w:pPr>
        <w:pStyle w:val="Titulo1"/>
        <w:pBdr>
          <w:bottom w:val="none" w:sz="0" w:space="0" w:color="auto"/>
        </w:pBdr>
        <w:spacing w:before="0"/>
        <w:jc w:val="center"/>
        <w:rPr>
          <w:rFonts w:ascii="Tahoma" w:hAnsi="Tahoma" w:cs="Tahoma"/>
          <w:color w:val="008000"/>
          <w:sz w:val="22"/>
          <w:szCs w:val="22"/>
        </w:rPr>
      </w:pPr>
      <w:r w:rsidRPr="00030BBF">
        <w:rPr>
          <w:rFonts w:ascii="Tahoma" w:hAnsi="Tahoma" w:cs="Tahoma"/>
          <w:color w:val="008000"/>
          <w:sz w:val="22"/>
          <w:szCs w:val="22"/>
        </w:rPr>
        <w:t>REGLAMENTO DE LA LEY DE OBRAS PÚBLICAS Y SERVICIOS RELACIONADOS CON LAS MISMAS</w:t>
      </w:r>
    </w:p>
    <w:p w:rsidR="00B030C9" w:rsidRDefault="00B030C9" w:rsidP="00B030C9">
      <w:pPr>
        <w:spacing w:after="64" w:line="240" w:lineRule="auto"/>
        <w:jc w:val="both"/>
        <w:rPr>
          <w:rFonts w:ascii="Arial" w:eastAsia="Times New Roman" w:hAnsi="Arial" w:cs="Arial"/>
          <w:b/>
          <w:sz w:val="18"/>
          <w:szCs w:val="24"/>
          <w:lang w:eastAsia="es-ES"/>
        </w:rPr>
      </w:pPr>
    </w:p>
    <w:p w:rsidR="008819FE" w:rsidRPr="008819FE" w:rsidRDefault="008819FE" w:rsidP="008819FE">
      <w:pPr>
        <w:spacing w:after="30" w:line="240" w:lineRule="auto"/>
        <w:ind w:firstLine="288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8819FE">
        <w:rPr>
          <w:rFonts w:ascii="Arial" w:eastAsia="Times New Roman" w:hAnsi="Arial" w:cs="Arial"/>
          <w:b/>
          <w:sz w:val="18"/>
          <w:szCs w:val="24"/>
          <w:lang w:val="es-ES" w:eastAsia="es-ES"/>
        </w:rPr>
        <w:t>Artículo 44.-</w:t>
      </w:r>
      <w:r w:rsidRPr="008819FE">
        <w:rPr>
          <w:rFonts w:ascii="Arial" w:eastAsia="Times New Roman" w:hAnsi="Arial" w:cs="Arial"/>
          <w:sz w:val="18"/>
          <w:szCs w:val="24"/>
          <w:lang w:val="es-ES" w:eastAsia="es-ES"/>
        </w:rPr>
        <w:t xml:space="preserve"> Las dependencias y entidades atendiendo a las características, complejidad y magnitud de los trabajos, requerirán que la proposición de los licitantes contenga, cuando corresponda, los siguientes documentos:</w:t>
      </w:r>
    </w:p>
    <w:p w:rsidR="008819FE" w:rsidRPr="008819FE" w:rsidRDefault="008819FE" w:rsidP="008819FE">
      <w:pPr>
        <w:spacing w:after="30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8819FE">
        <w:rPr>
          <w:rFonts w:ascii="Arial" w:eastAsia="Times New Roman" w:hAnsi="Arial" w:cs="Arial"/>
          <w:b/>
          <w:sz w:val="18"/>
          <w:szCs w:val="20"/>
          <w:lang w:val="es-ES" w:eastAsia="es-ES"/>
        </w:rPr>
        <w:t>I.</w:t>
      </w:r>
      <w:r w:rsidRPr="008819FE">
        <w:rPr>
          <w:rFonts w:ascii="Arial" w:eastAsia="Times New Roman" w:hAnsi="Arial" w:cs="Arial"/>
          <w:sz w:val="18"/>
          <w:szCs w:val="20"/>
          <w:lang w:val="es-ES" w:eastAsia="es-ES"/>
        </w:rPr>
        <w:tab/>
        <w:t>Manifestación escrita bajo protesta de decir verdad de conocer el sitio de realización de los trabajos y sus condiciones ambientales; de haber considerado las normas de calidad de los materiales y las especificaciones generales y particulares de construcción que la dependencia o entidad convocante les hubiere proporcionado, así como de haber considerado en la integración de la proposición, los materiales y equipos de instalación permanente que, en su caso, le proporcionará la propia convocante y el programa de suministro correspondiente;</w:t>
      </w:r>
    </w:p>
    <w:p w:rsidR="008819FE" w:rsidRPr="008819FE" w:rsidRDefault="008819FE" w:rsidP="008819FE">
      <w:pPr>
        <w:spacing w:after="30" w:line="240" w:lineRule="auto"/>
        <w:ind w:left="864" w:hanging="576"/>
        <w:jc w:val="both"/>
        <w:rPr>
          <w:rFonts w:ascii="Arial" w:eastAsia="Times New Roman" w:hAnsi="Arial" w:cs="Arial"/>
          <w:i/>
          <w:sz w:val="18"/>
          <w:szCs w:val="20"/>
          <w:u w:val="single"/>
          <w:lang w:val="es-ES" w:eastAsia="es-ES"/>
        </w:rPr>
      </w:pPr>
      <w:r w:rsidRPr="008819FE">
        <w:rPr>
          <w:rFonts w:ascii="Arial" w:eastAsia="Times New Roman" w:hAnsi="Arial" w:cs="Arial"/>
          <w:b/>
          <w:i/>
          <w:sz w:val="18"/>
          <w:szCs w:val="20"/>
          <w:u w:val="single"/>
          <w:lang w:val="es-ES" w:eastAsia="es-ES"/>
        </w:rPr>
        <w:t>II.</w:t>
      </w:r>
      <w:r w:rsidRPr="008819FE">
        <w:rPr>
          <w:rFonts w:ascii="Arial" w:eastAsia="Times New Roman" w:hAnsi="Arial" w:cs="Arial"/>
          <w:b/>
          <w:i/>
          <w:sz w:val="18"/>
          <w:szCs w:val="20"/>
          <w:u w:val="single"/>
          <w:lang w:val="es-ES" w:eastAsia="es-ES"/>
        </w:rPr>
        <w:tab/>
        <w:t>Descripción de la planeación integral del licitante para realizar los trabajos, incluyendo el procedimiento constructivo de ejecución de los trabajos, considerando, en su caso, las restricciones técnicas que procedan conforme a los proyectos ejecutivos que establezcan las dependencias y entidades</w:t>
      </w:r>
      <w:r w:rsidRPr="008819FE">
        <w:rPr>
          <w:rFonts w:ascii="Arial" w:eastAsia="Times New Roman" w:hAnsi="Arial" w:cs="Arial"/>
          <w:i/>
          <w:sz w:val="18"/>
          <w:szCs w:val="20"/>
          <w:u w:val="single"/>
          <w:lang w:val="es-ES" w:eastAsia="es-ES"/>
        </w:rPr>
        <w:t>;</w:t>
      </w:r>
    </w:p>
    <w:p w:rsidR="008819FE" w:rsidRPr="008819FE" w:rsidRDefault="008819FE" w:rsidP="00B030C9">
      <w:pPr>
        <w:spacing w:after="64" w:line="240" w:lineRule="auto"/>
        <w:jc w:val="both"/>
        <w:rPr>
          <w:rFonts w:ascii="Arial" w:eastAsia="Times New Roman" w:hAnsi="Arial" w:cs="Arial"/>
          <w:i/>
          <w:sz w:val="18"/>
          <w:szCs w:val="24"/>
          <w:u w:val="single"/>
          <w:lang w:val="es-ES" w:eastAsia="es-ES"/>
        </w:rPr>
      </w:pPr>
      <w:bookmarkStart w:id="0" w:name="_GoBack"/>
      <w:bookmarkEnd w:id="0"/>
    </w:p>
    <w:sectPr w:rsidR="008819FE" w:rsidRPr="008819F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42C"/>
    <w:rsid w:val="0001587F"/>
    <w:rsid w:val="000E08AC"/>
    <w:rsid w:val="00111CA8"/>
    <w:rsid w:val="00191177"/>
    <w:rsid w:val="002815CE"/>
    <w:rsid w:val="003613DA"/>
    <w:rsid w:val="00413DB3"/>
    <w:rsid w:val="00457BE9"/>
    <w:rsid w:val="0046160D"/>
    <w:rsid w:val="00473543"/>
    <w:rsid w:val="00495979"/>
    <w:rsid w:val="004C5659"/>
    <w:rsid w:val="00594411"/>
    <w:rsid w:val="00604258"/>
    <w:rsid w:val="00692AD0"/>
    <w:rsid w:val="006950E2"/>
    <w:rsid w:val="006F7B91"/>
    <w:rsid w:val="007F5D95"/>
    <w:rsid w:val="00800CAE"/>
    <w:rsid w:val="00832C3B"/>
    <w:rsid w:val="008819FE"/>
    <w:rsid w:val="008F780B"/>
    <w:rsid w:val="00923585"/>
    <w:rsid w:val="00923B5F"/>
    <w:rsid w:val="009719B5"/>
    <w:rsid w:val="00B030C9"/>
    <w:rsid w:val="00B32B83"/>
    <w:rsid w:val="00CE5063"/>
    <w:rsid w:val="00E83FDB"/>
    <w:rsid w:val="00EE42A6"/>
    <w:rsid w:val="00F020DB"/>
    <w:rsid w:val="00F5142C"/>
    <w:rsid w:val="00F71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2</cp:revision>
  <dcterms:created xsi:type="dcterms:W3CDTF">2013-04-11T16:40:00Z</dcterms:created>
  <dcterms:modified xsi:type="dcterms:W3CDTF">2013-04-11T16:40:00Z</dcterms:modified>
</cp:coreProperties>
</file>